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8F7B" w14:textId="77777777" w:rsidR="00BE5ED8" w:rsidRPr="00BE5ED8" w:rsidRDefault="00BE5ED8" w:rsidP="00BE5ED8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BE5ED8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KNIGHTS</w:t>
      </w:r>
    </w:p>
    <w:p w14:paraId="184C3A8D" w14:textId="77777777" w:rsidR="00BE5ED8" w:rsidRPr="00BE5ED8" w:rsidRDefault="00BE5ED8" w:rsidP="00BE5ED8">
      <w:pPr>
        <w:spacing w:before="150" w:after="150" w:line="42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4" w:history="1">
        <w:r w:rsidRPr="00BE5ED8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 GO BACK</w:t>
        </w:r>
      </w:hyperlink>
    </w:p>
    <w:p w14:paraId="3F6EF708" w14:textId="77777777" w:rsidR="00BE5ED8" w:rsidRPr="00BE5ED8" w:rsidRDefault="00BE5ED8" w:rsidP="00BE5ED8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BE5ED8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1F07D682" w14:textId="77777777" w:rsidR="00BE5ED8" w:rsidRPr="00BE5ED8" w:rsidRDefault="00BE5ED8" w:rsidP="00BE5ED8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WHAT IF 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❓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 xml:space="preserve">Many, many years ago I loved a good old Compare Bear 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😍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However like many of you being inspired to look for alternatives to traditional toys are resources. We knew there was another way to excite, inspire &amp; educate our children through play.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What if your budget won’t stretch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❓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What if your conscious of the need to recycle &amp; love to salvage hidden &amp; forgotten treasures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❓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What if you love giving your team a mission to search out alternatives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❓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 xml:space="preserve">What if you want to engage with parents &amp; carers &amp; ask for donations 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❓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What if you can see the learning opportunities in random &amp; unique items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❓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What if you have a child whose fascinated with action figures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❓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 xml:space="preserve">What if you’re about to purchase from a catalogue &amp; recognise that you could seek out treasures that’ll promote counting, numeracy. Whilst sparking 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lastRenderedPageBreak/>
        <w:t>curiosity, imagination &amp; conversation?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What if there’s a way to STOP buying anymore plastic.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Our children need MORE than plastic manufactured toys.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Open up a world of possibilities.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Join us at The Curiosity Approach, adopt a new way of thinking. Together we can do more</w:t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🙌🏼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Save the planet in the process.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BE5ED8">
        <w:rPr>
          <w:rFonts w:ascii="Segoe UI Emoji" w:eastAsia="Times New Roman" w:hAnsi="Segoe UI Emoji" w:cs="Segoe UI Emoji"/>
          <w:color w:val="1C2124"/>
          <w:sz w:val="39"/>
          <w:szCs w:val="39"/>
          <w:lang w:eastAsia="en-GB"/>
        </w:rPr>
        <w:t>🌍♻️</w:t>
      </w:r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Educate today’s children &amp; ensure this glorious planet is available for future generations too. Win </w:t>
      </w:r>
      <w:proofErr w:type="spellStart"/>
      <w:r w:rsidRPr="00BE5ED8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win</w:t>
      </w:r>
      <w:proofErr w:type="spellEnd"/>
    </w:p>
    <w:p w14:paraId="0ABD0296" w14:textId="77777777" w:rsidR="00BE5ED8" w:rsidRPr="00BE5ED8" w:rsidRDefault="00BE5ED8" w:rsidP="00BE5ED8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E5ED8">
        <w:rPr>
          <w:rFonts w:ascii="Arial" w:eastAsia="Times New Roman" w:hAnsi="Arial" w:cs="Arial"/>
          <w:color w:val="858699"/>
          <w:sz w:val="36"/>
          <w:szCs w:val="36"/>
          <w:lang w:eastAsia="en-GB"/>
        </w:rPr>
        <w:br/>
      </w:r>
    </w:p>
    <w:p w14:paraId="1018E14D" w14:textId="05CA72CD" w:rsidR="00BE5ED8" w:rsidRPr="00BE5ED8" w:rsidRDefault="00BE5ED8" w:rsidP="00BE5ED8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E5ED8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1F30C393" wp14:editId="37139867">
            <wp:extent cx="5731510" cy="7642225"/>
            <wp:effectExtent l="0" t="0" r="2540" b="0"/>
            <wp:docPr id="1" name="Picture 1" descr="Kn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gh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C871" w14:textId="77777777" w:rsidR="00BE5ED8" w:rsidRDefault="00BE5ED8"/>
    <w:sectPr w:rsidR="00BE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D8"/>
    <w:rsid w:val="00B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A40E"/>
  <w15:chartTrackingRefBased/>
  <w15:docId w15:val="{6228368A-8DCB-4880-A1D3-6023C34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5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E5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E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E5ED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BE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5E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0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846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thecuriosityapproach.com/curiosity-crib/autumn/invitation-to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2020-07-14T14:13:00Z</dcterms:created>
  <dcterms:modified xsi:type="dcterms:W3CDTF">2020-07-14T14:14:00Z</dcterms:modified>
</cp:coreProperties>
</file>