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32E9B" w14:textId="77777777" w:rsidR="00981F71" w:rsidRPr="000841B8" w:rsidRDefault="00981F71" w:rsidP="00F4379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4A9FCF78" w14:textId="77777777" w:rsidR="00981F71" w:rsidRPr="000841B8" w:rsidRDefault="00981F71" w:rsidP="00F4379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841B8">
        <w:rPr>
          <w:rFonts w:ascii="Arial" w:hAnsi="Arial" w:cs="Arial"/>
          <w:b/>
          <w:bCs/>
          <w:sz w:val="28"/>
          <w:szCs w:val="28"/>
        </w:rPr>
        <w:t>Safeguarding Children</w:t>
      </w:r>
    </w:p>
    <w:p w14:paraId="6FE6FC4B" w14:textId="77777777" w:rsidR="00981F71" w:rsidRPr="000841B8" w:rsidRDefault="00981F71" w:rsidP="00F43794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14:paraId="0B69B0F3" w14:textId="77777777" w:rsidR="004F07A0" w:rsidRPr="000841B8" w:rsidRDefault="00CD66E2" w:rsidP="00F43794">
      <w:pPr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Unfit Parent </w:t>
      </w:r>
    </w:p>
    <w:p w14:paraId="70B61CBC" w14:textId="77777777" w:rsidR="004F07A0" w:rsidRPr="000841B8" w:rsidRDefault="004F07A0" w:rsidP="00F43794">
      <w:pPr>
        <w:spacing w:line="360" w:lineRule="auto"/>
        <w:rPr>
          <w:rFonts w:ascii="Arial" w:hAnsi="Arial" w:cs="Arial"/>
          <w:sz w:val="28"/>
          <w:szCs w:val="28"/>
        </w:rPr>
      </w:pPr>
    </w:p>
    <w:p w14:paraId="15795CEC" w14:textId="77777777" w:rsidR="00CA666C" w:rsidRDefault="006B786A" w:rsidP="00CD66E2">
      <w:pPr>
        <w:pStyle w:val="Heading1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Policy s</w:t>
      </w:r>
      <w:r w:rsidR="004F07A0" w:rsidRPr="000841B8">
        <w:rPr>
          <w:sz w:val="22"/>
          <w:szCs w:val="22"/>
        </w:rPr>
        <w:t>tatement</w:t>
      </w:r>
    </w:p>
    <w:p w14:paraId="6BEE90B0" w14:textId="77777777" w:rsidR="00CD66E2" w:rsidRPr="003363AA" w:rsidRDefault="006922CD" w:rsidP="00CD66E2">
      <w:pPr>
        <w:rPr>
          <w:rFonts w:ascii="Arial" w:hAnsi="Arial" w:cs="Arial"/>
          <w:sz w:val="22"/>
          <w:szCs w:val="22"/>
        </w:rPr>
      </w:pPr>
      <w:r w:rsidRPr="003363AA">
        <w:rPr>
          <w:rFonts w:ascii="Arial" w:hAnsi="Arial" w:cs="Arial"/>
          <w:sz w:val="22"/>
          <w:szCs w:val="22"/>
        </w:rPr>
        <w:t xml:space="preserve">Should the </w:t>
      </w:r>
      <w:r w:rsidR="001723F2">
        <w:rPr>
          <w:rFonts w:ascii="Arial" w:hAnsi="Arial" w:cs="Arial"/>
          <w:sz w:val="22"/>
          <w:szCs w:val="22"/>
        </w:rPr>
        <w:t>manager or key person</w:t>
      </w:r>
      <w:r w:rsidRPr="003363AA">
        <w:rPr>
          <w:rFonts w:ascii="Arial" w:hAnsi="Arial" w:cs="Arial"/>
          <w:sz w:val="22"/>
          <w:szCs w:val="22"/>
        </w:rPr>
        <w:t xml:space="preserve"> become concerned that due to illness, alcohol or drug use, a parent is unfit to collect the child</w:t>
      </w:r>
      <w:r w:rsidR="001723F2">
        <w:rPr>
          <w:rFonts w:ascii="Arial" w:hAnsi="Arial" w:cs="Arial"/>
          <w:sz w:val="22"/>
          <w:szCs w:val="22"/>
        </w:rPr>
        <w:t>,</w:t>
      </w:r>
      <w:r w:rsidRPr="003363AA">
        <w:rPr>
          <w:rFonts w:ascii="Arial" w:hAnsi="Arial" w:cs="Arial"/>
          <w:sz w:val="22"/>
          <w:szCs w:val="22"/>
        </w:rPr>
        <w:t xml:space="preserve"> the setting puts into pra</w:t>
      </w:r>
      <w:r w:rsidR="003363AA" w:rsidRPr="003363AA">
        <w:rPr>
          <w:rFonts w:ascii="Arial" w:hAnsi="Arial" w:cs="Arial"/>
          <w:sz w:val="22"/>
          <w:szCs w:val="22"/>
        </w:rPr>
        <w:t xml:space="preserve">ctice </w:t>
      </w:r>
      <w:r w:rsidR="001723F2">
        <w:rPr>
          <w:rFonts w:ascii="Arial" w:hAnsi="Arial" w:cs="Arial"/>
          <w:sz w:val="22"/>
          <w:szCs w:val="22"/>
        </w:rPr>
        <w:t xml:space="preserve">the </w:t>
      </w:r>
      <w:r w:rsidR="003363AA" w:rsidRPr="003363AA">
        <w:rPr>
          <w:rFonts w:ascii="Arial" w:hAnsi="Arial" w:cs="Arial"/>
          <w:sz w:val="22"/>
          <w:szCs w:val="22"/>
        </w:rPr>
        <w:t>agreed procedures</w:t>
      </w:r>
      <w:r w:rsidR="001723F2">
        <w:rPr>
          <w:rFonts w:ascii="Arial" w:hAnsi="Arial" w:cs="Arial"/>
          <w:sz w:val="22"/>
          <w:szCs w:val="22"/>
        </w:rPr>
        <w:t xml:space="preserve"> below</w:t>
      </w:r>
      <w:r w:rsidR="003363AA" w:rsidRPr="003363AA">
        <w:rPr>
          <w:rFonts w:ascii="Arial" w:hAnsi="Arial" w:cs="Arial"/>
          <w:sz w:val="22"/>
          <w:szCs w:val="22"/>
        </w:rPr>
        <w:t>. These</w:t>
      </w:r>
      <w:r w:rsidRPr="003363AA">
        <w:rPr>
          <w:rFonts w:ascii="Arial" w:hAnsi="Arial" w:cs="Arial"/>
          <w:sz w:val="22"/>
          <w:szCs w:val="22"/>
        </w:rPr>
        <w:t xml:space="preserve"> ensur</w:t>
      </w:r>
      <w:r w:rsidR="003363AA" w:rsidRPr="003363AA">
        <w:rPr>
          <w:rFonts w:ascii="Arial" w:hAnsi="Arial" w:cs="Arial"/>
          <w:sz w:val="22"/>
          <w:szCs w:val="22"/>
        </w:rPr>
        <w:t xml:space="preserve">e the child is cared for safely, as staff regard </w:t>
      </w:r>
      <w:r w:rsidRPr="003363AA">
        <w:rPr>
          <w:rFonts w:ascii="Arial" w:hAnsi="Arial" w:cs="Arial"/>
          <w:sz w:val="22"/>
          <w:szCs w:val="22"/>
        </w:rPr>
        <w:t xml:space="preserve">the </w:t>
      </w:r>
      <w:r w:rsidR="003363AA" w:rsidRPr="003363AA">
        <w:rPr>
          <w:rFonts w:ascii="Arial" w:hAnsi="Arial" w:cs="Arial"/>
          <w:sz w:val="22"/>
          <w:szCs w:val="22"/>
        </w:rPr>
        <w:t>safety of the child as paramount.</w:t>
      </w:r>
      <w:r w:rsidRPr="003363AA">
        <w:rPr>
          <w:rFonts w:ascii="Arial" w:hAnsi="Arial" w:cs="Arial"/>
          <w:sz w:val="22"/>
          <w:szCs w:val="22"/>
        </w:rPr>
        <w:t xml:space="preserve"> We will ensure that the child receives a high standard of care in order to cause as little distress as possible.</w:t>
      </w:r>
    </w:p>
    <w:p w14:paraId="3A31B0AA" w14:textId="77777777" w:rsidR="001977DD" w:rsidRDefault="001977DD" w:rsidP="00F43794">
      <w:pPr>
        <w:spacing w:line="360" w:lineRule="auto"/>
        <w:rPr>
          <w:rFonts w:ascii="Arial" w:hAnsi="Arial"/>
          <w:b/>
          <w:sz w:val="22"/>
          <w:szCs w:val="22"/>
        </w:rPr>
      </w:pPr>
    </w:p>
    <w:p w14:paraId="1F5345FF" w14:textId="77777777" w:rsidR="001977DD" w:rsidRDefault="001977DD" w:rsidP="00F43794">
      <w:pPr>
        <w:spacing w:line="360" w:lineRule="auto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EYFS k</w:t>
      </w:r>
      <w:r w:rsidRPr="00D56E03">
        <w:rPr>
          <w:rFonts w:ascii="Arial" w:hAnsi="Arial"/>
          <w:b/>
          <w:sz w:val="22"/>
          <w:szCs w:val="22"/>
        </w:rPr>
        <w:t>ey themes and commitments</w:t>
      </w:r>
    </w:p>
    <w:p w14:paraId="58B1121D" w14:textId="77777777" w:rsidR="00C23FE7" w:rsidRDefault="00C23FE7" w:rsidP="00F43794">
      <w:pPr>
        <w:spacing w:line="360" w:lineRule="auto"/>
        <w:rPr>
          <w:rFonts w:ascii="Arial" w:hAnsi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23FE7" w:rsidRPr="00C23FE7" w14:paraId="4EF5F721" w14:textId="77777777" w:rsidTr="00C23FE7">
        <w:tc>
          <w:tcPr>
            <w:tcW w:w="1250" w:type="pct"/>
            <w:shd w:val="clear" w:color="auto" w:fill="00ACB6"/>
          </w:tcPr>
          <w:p w14:paraId="1C10D182" w14:textId="77777777" w:rsidR="00C23FE7" w:rsidRPr="00C23FE7" w:rsidRDefault="00C23FE7" w:rsidP="00C23FE7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23FE7">
              <w:rPr>
                <w:rFonts w:ascii="Arial" w:hAnsi="Arial" w:cs="Arial"/>
                <w:b/>
                <w:color w:val="FFFFFF"/>
                <w:sz w:val="22"/>
                <w:szCs w:val="22"/>
              </w:rPr>
              <w:t>A Unique Child</w:t>
            </w:r>
          </w:p>
        </w:tc>
        <w:tc>
          <w:tcPr>
            <w:tcW w:w="1250" w:type="pct"/>
            <w:shd w:val="clear" w:color="auto" w:fill="A64D8A"/>
          </w:tcPr>
          <w:p w14:paraId="4C421C14" w14:textId="77777777" w:rsidR="00C23FE7" w:rsidRPr="00C23FE7" w:rsidRDefault="00C23FE7" w:rsidP="00C23FE7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C23FE7">
              <w:rPr>
                <w:rFonts w:ascii="Arial" w:hAnsi="Arial" w:cs="Arial"/>
                <w:b/>
                <w:color w:val="FFFFFF"/>
                <w:sz w:val="22"/>
                <w:szCs w:val="22"/>
              </w:rPr>
              <w:t>Positive Relationships</w:t>
            </w:r>
          </w:p>
        </w:tc>
        <w:tc>
          <w:tcPr>
            <w:tcW w:w="1250" w:type="pct"/>
            <w:shd w:val="clear" w:color="auto" w:fill="80B71B"/>
          </w:tcPr>
          <w:p w14:paraId="1F3BF96B" w14:textId="77777777" w:rsidR="00C23FE7" w:rsidRPr="00C23FE7" w:rsidRDefault="00C23FE7" w:rsidP="00C23FE7">
            <w:pPr>
              <w:spacing w:line="360" w:lineRule="auto"/>
              <w:rPr>
                <w:rFonts w:ascii="Arial" w:hAnsi="Arial" w:cs="Arial"/>
                <w:b/>
                <w:color w:val="FFFFFF"/>
              </w:rPr>
            </w:pPr>
            <w:r w:rsidRPr="00C23FE7">
              <w:rPr>
                <w:rFonts w:ascii="Arial" w:hAnsi="Arial" w:cs="Arial"/>
                <w:b/>
                <w:color w:val="FFFFFF"/>
              </w:rPr>
              <w:t>Enabling Environments</w:t>
            </w:r>
          </w:p>
        </w:tc>
        <w:tc>
          <w:tcPr>
            <w:tcW w:w="1250" w:type="pct"/>
            <w:shd w:val="clear" w:color="auto" w:fill="EE7F00"/>
          </w:tcPr>
          <w:p w14:paraId="5ADC42A7" w14:textId="77777777" w:rsidR="00C23FE7" w:rsidRPr="00C23FE7" w:rsidRDefault="00C23FE7" w:rsidP="00C23FE7">
            <w:pPr>
              <w:pStyle w:val="ListParagraph"/>
              <w:spacing w:line="360" w:lineRule="auto"/>
              <w:ind w:left="0"/>
              <w:rPr>
                <w:rFonts w:ascii="Arial" w:hAnsi="Arial" w:cs="Arial"/>
                <w:b/>
                <w:color w:val="FFFFFF"/>
              </w:rPr>
            </w:pPr>
            <w:r w:rsidRPr="00C23FE7">
              <w:rPr>
                <w:rFonts w:ascii="Arial" w:hAnsi="Arial" w:cs="Arial"/>
                <w:b/>
                <w:color w:val="FFFFFF"/>
              </w:rPr>
              <w:t>Learning and Development</w:t>
            </w:r>
          </w:p>
        </w:tc>
      </w:tr>
      <w:tr w:rsidR="001977DD" w:rsidRPr="00961909" w14:paraId="4D85E11A" w14:textId="77777777" w:rsidTr="00C23FE7">
        <w:tc>
          <w:tcPr>
            <w:tcW w:w="1250" w:type="pct"/>
            <w:shd w:val="clear" w:color="auto" w:fill="00ACB6"/>
          </w:tcPr>
          <w:p w14:paraId="4D168D7F" w14:textId="77777777" w:rsidR="001977DD" w:rsidRPr="00772EEB" w:rsidRDefault="001977DD" w:rsidP="00772EEB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772EEB">
              <w:rPr>
                <w:rFonts w:ascii="Arial" w:hAnsi="Arial" w:cs="Arial"/>
                <w:color w:val="FFFFFF"/>
                <w:sz w:val="22"/>
                <w:szCs w:val="22"/>
              </w:rPr>
              <w:t>1.3 Keeping safe</w:t>
            </w:r>
          </w:p>
          <w:p w14:paraId="753F192D" w14:textId="77777777" w:rsidR="001977DD" w:rsidRPr="00772EEB" w:rsidRDefault="001977DD" w:rsidP="00772EEB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772EEB">
              <w:rPr>
                <w:rFonts w:ascii="Arial" w:hAnsi="Arial" w:cs="Arial"/>
                <w:color w:val="FFFFFF"/>
                <w:sz w:val="22"/>
                <w:szCs w:val="22"/>
              </w:rPr>
              <w:t xml:space="preserve">1.4 </w:t>
            </w:r>
            <w:r w:rsidR="00027C75" w:rsidRPr="00772EEB">
              <w:rPr>
                <w:rFonts w:ascii="Arial" w:hAnsi="Arial" w:cs="Arial"/>
                <w:color w:val="FFFFFF"/>
                <w:sz w:val="22"/>
                <w:szCs w:val="22"/>
              </w:rPr>
              <w:t>H</w:t>
            </w:r>
            <w:r w:rsidRPr="00772EEB">
              <w:rPr>
                <w:rFonts w:ascii="Arial" w:hAnsi="Arial" w:cs="Arial"/>
                <w:color w:val="FFFFFF"/>
                <w:sz w:val="22"/>
                <w:szCs w:val="22"/>
              </w:rPr>
              <w:t>ealth and well-being</w:t>
            </w:r>
          </w:p>
        </w:tc>
        <w:tc>
          <w:tcPr>
            <w:tcW w:w="1250" w:type="pct"/>
            <w:shd w:val="clear" w:color="auto" w:fill="A64D8A"/>
          </w:tcPr>
          <w:p w14:paraId="10B5BD99" w14:textId="77777777" w:rsidR="001977DD" w:rsidRPr="00772EEB" w:rsidRDefault="001977DD" w:rsidP="00772EEB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772EEB">
              <w:rPr>
                <w:rFonts w:ascii="Arial" w:hAnsi="Arial" w:cs="Arial"/>
                <w:color w:val="FFFFFF"/>
                <w:sz w:val="22"/>
                <w:szCs w:val="22"/>
              </w:rPr>
              <w:t>2.2 Parents as partners</w:t>
            </w:r>
          </w:p>
          <w:p w14:paraId="27375FF0" w14:textId="77777777" w:rsidR="001977DD" w:rsidRPr="00772EEB" w:rsidRDefault="001977DD" w:rsidP="00772EEB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</w:p>
        </w:tc>
        <w:tc>
          <w:tcPr>
            <w:tcW w:w="1250" w:type="pct"/>
            <w:shd w:val="clear" w:color="auto" w:fill="80B71B"/>
          </w:tcPr>
          <w:p w14:paraId="12684D5C" w14:textId="77777777" w:rsidR="001977DD" w:rsidRPr="00772EEB" w:rsidRDefault="001977DD" w:rsidP="00772EEB">
            <w:pPr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  <w:r w:rsidRPr="00772EEB">
              <w:rPr>
                <w:rFonts w:ascii="Arial" w:hAnsi="Arial" w:cs="Arial"/>
                <w:color w:val="FFFFFF"/>
              </w:rPr>
              <w:t>3.4 The wider context</w:t>
            </w:r>
          </w:p>
        </w:tc>
        <w:tc>
          <w:tcPr>
            <w:tcW w:w="1250" w:type="pct"/>
            <w:shd w:val="clear" w:color="auto" w:fill="EE7F00"/>
          </w:tcPr>
          <w:p w14:paraId="466C8DBA" w14:textId="77777777" w:rsidR="001977DD" w:rsidRPr="00772EEB" w:rsidRDefault="001977DD" w:rsidP="00772EEB">
            <w:pPr>
              <w:pStyle w:val="ListParagraph"/>
              <w:spacing w:line="360" w:lineRule="auto"/>
              <w:ind w:left="360" w:hanging="360"/>
              <w:rPr>
                <w:rFonts w:ascii="Arial" w:hAnsi="Arial" w:cs="Arial"/>
                <w:color w:val="FFFFFF"/>
              </w:rPr>
            </w:pPr>
          </w:p>
        </w:tc>
      </w:tr>
    </w:tbl>
    <w:p w14:paraId="241975B1" w14:textId="77777777" w:rsidR="001977DD" w:rsidRDefault="001977DD" w:rsidP="00F43794">
      <w:pPr>
        <w:pStyle w:val="Heading2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</w:p>
    <w:p w14:paraId="7FC4D992" w14:textId="77777777" w:rsidR="004F07A0" w:rsidRDefault="004F07A0" w:rsidP="00F43794">
      <w:pPr>
        <w:pStyle w:val="Heading2"/>
        <w:spacing w:before="0" w:line="360" w:lineRule="auto"/>
        <w:rPr>
          <w:rFonts w:ascii="Arial" w:hAnsi="Arial" w:cs="Arial"/>
          <w:color w:val="auto"/>
          <w:sz w:val="22"/>
          <w:szCs w:val="22"/>
        </w:rPr>
      </w:pPr>
      <w:r w:rsidRPr="000841B8">
        <w:rPr>
          <w:rFonts w:ascii="Arial" w:hAnsi="Arial" w:cs="Arial"/>
          <w:color w:val="auto"/>
          <w:sz w:val="22"/>
          <w:szCs w:val="22"/>
        </w:rPr>
        <w:t>Procedure</w:t>
      </w:r>
      <w:r w:rsidR="006B786A">
        <w:rPr>
          <w:rFonts w:ascii="Arial" w:hAnsi="Arial" w:cs="Arial"/>
          <w:color w:val="auto"/>
          <w:sz w:val="22"/>
          <w:szCs w:val="22"/>
        </w:rPr>
        <w:t>s</w:t>
      </w:r>
    </w:p>
    <w:p w14:paraId="3DDBA0D0" w14:textId="77777777" w:rsidR="00CA666C" w:rsidRPr="00CA666C" w:rsidRDefault="00CA666C" w:rsidP="00F43794">
      <w:pPr>
        <w:spacing w:line="360" w:lineRule="auto"/>
      </w:pPr>
    </w:p>
    <w:p w14:paraId="2DB51F42" w14:textId="1D13E154" w:rsidR="003363AA" w:rsidRDefault="003363AA" w:rsidP="00F4379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will try to delay the parent and establish their current s</w:t>
      </w:r>
      <w:r w:rsidR="006722C6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ate, offering them a hot/cold drink and discover how they intend to travel home.</w:t>
      </w:r>
    </w:p>
    <w:p w14:paraId="187CFCB3" w14:textId="77777777" w:rsidR="003363AA" w:rsidRDefault="003363AA" w:rsidP="00F4379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1723F2">
        <w:rPr>
          <w:rFonts w:ascii="Arial" w:hAnsi="Arial" w:cs="Arial"/>
          <w:sz w:val="22"/>
          <w:szCs w:val="22"/>
        </w:rPr>
        <w:t>manager/key person</w:t>
      </w:r>
      <w:r>
        <w:rPr>
          <w:rFonts w:ascii="Arial" w:hAnsi="Arial" w:cs="Arial"/>
          <w:sz w:val="22"/>
          <w:szCs w:val="22"/>
        </w:rPr>
        <w:t xml:space="preserve"> will carefully suggest that either the parent or </w:t>
      </w:r>
      <w:r w:rsidR="001723F2">
        <w:rPr>
          <w:rFonts w:ascii="Arial" w:hAnsi="Arial" w:cs="Arial"/>
          <w:sz w:val="22"/>
          <w:szCs w:val="22"/>
        </w:rPr>
        <w:t xml:space="preserve">the manager/key person </w:t>
      </w:r>
      <w:r>
        <w:rPr>
          <w:rFonts w:ascii="Arial" w:hAnsi="Arial" w:cs="Arial"/>
          <w:sz w:val="22"/>
          <w:szCs w:val="22"/>
        </w:rPr>
        <w:t>contacts another adult, family friend, partner or relative to assist them on their journey home.</w:t>
      </w:r>
    </w:p>
    <w:p w14:paraId="0DF70AB7" w14:textId="77777777" w:rsidR="003363AA" w:rsidRDefault="003363AA" w:rsidP="00F43794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Once they have left the premises, the </w:t>
      </w:r>
      <w:r w:rsidR="001723F2">
        <w:rPr>
          <w:rFonts w:ascii="Arial" w:hAnsi="Arial" w:cs="Arial"/>
          <w:sz w:val="22"/>
          <w:szCs w:val="22"/>
        </w:rPr>
        <w:t>manager/key person</w:t>
      </w:r>
      <w:r>
        <w:rPr>
          <w:rFonts w:ascii="Arial" w:hAnsi="Arial" w:cs="Arial"/>
          <w:sz w:val="22"/>
          <w:szCs w:val="22"/>
        </w:rPr>
        <w:t xml:space="preserve"> will record this in the incident book.</w:t>
      </w:r>
    </w:p>
    <w:p w14:paraId="5962BDFC" w14:textId="77777777" w:rsidR="003363AA" w:rsidRPr="00B85B44" w:rsidRDefault="003363AA" w:rsidP="00D33A56">
      <w:pPr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B85B44">
        <w:rPr>
          <w:rFonts w:ascii="Arial" w:hAnsi="Arial" w:cs="Arial"/>
          <w:sz w:val="22"/>
          <w:szCs w:val="22"/>
        </w:rPr>
        <w:t xml:space="preserve">The </w:t>
      </w:r>
      <w:r w:rsidR="001723F2" w:rsidRPr="00B85B44">
        <w:rPr>
          <w:rFonts w:ascii="Arial" w:hAnsi="Arial" w:cs="Arial"/>
          <w:sz w:val="22"/>
          <w:szCs w:val="22"/>
        </w:rPr>
        <w:t>directors</w:t>
      </w:r>
      <w:r w:rsidRPr="00B85B44">
        <w:rPr>
          <w:rFonts w:ascii="Arial" w:hAnsi="Arial" w:cs="Arial"/>
          <w:sz w:val="22"/>
          <w:szCs w:val="22"/>
        </w:rPr>
        <w:t xml:space="preserve"> and staff are aware that this is a very difficult situation to handle and that it requires sensitivity, however the child’s safety is paramount. Staff must not put themselves in danger and should the parent/carer insist that they travel home alone then they must be </w:t>
      </w:r>
      <w:r w:rsidRPr="00B85B44">
        <w:rPr>
          <w:rFonts w:ascii="Arial" w:hAnsi="Arial" w:cs="Arial"/>
          <w:sz w:val="22"/>
          <w:szCs w:val="22"/>
        </w:rPr>
        <w:lastRenderedPageBreak/>
        <w:t xml:space="preserve">allowed to do so. The </w:t>
      </w:r>
      <w:r w:rsidR="001723F2" w:rsidRPr="00B85B44">
        <w:rPr>
          <w:rFonts w:ascii="Arial" w:hAnsi="Arial" w:cs="Arial"/>
          <w:sz w:val="22"/>
          <w:szCs w:val="22"/>
        </w:rPr>
        <w:t>manager/key person should then either</w:t>
      </w:r>
      <w:r w:rsidR="00B85B44" w:rsidRPr="00B85B44">
        <w:rPr>
          <w:rFonts w:ascii="Arial" w:hAnsi="Arial" w:cs="Arial"/>
          <w:sz w:val="22"/>
          <w:szCs w:val="22"/>
        </w:rPr>
        <w:t xml:space="preserve"> the</w:t>
      </w:r>
      <w:r w:rsidR="004F07A0" w:rsidRPr="00B85B44">
        <w:rPr>
          <w:rFonts w:ascii="Arial" w:hAnsi="Arial" w:cs="Arial"/>
          <w:sz w:val="22"/>
          <w:szCs w:val="22"/>
        </w:rPr>
        <w:t xml:space="preserve"> local authority</w:t>
      </w:r>
      <w:r w:rsidR="001F250E" w:rsidRPr="00B85B44">
        <w:rPr>
          <w:rFonts w:ascii="Arial" w:hAnsi="Arial" w:cs="Arial"/>
          <w:sz w:val="22"/>
          <w:szCs w:val="22"/>
        </w:rPr>
        <w:t xml:space="preserve"> children’s</w:t>
      </w:r>
      <w:r w:rsidR="004F07A0" w:rsidRPr="00B85B44">
        <w:rPr>
          <w:rFonts w:ascii="Arial" w:hAnsi="Arial" w:cs="Arial"/>
          <w:sz w:val="22"/>
          <w:szCs w:val="22"/>
        </w:rPr>
        <w:t xml:space="preserve"> social services </w:t>
      </w:r>
      <w:r w:rsidR="001F250E" w:rsidRPr="00B85B44">
        <w:rPr>
          <w:rFonts w:ascii="Arial" w:hAnsi="Arial" w:cs="Arial"/>
          <w:sz w:val="22"/>
          <w:szCs w:val="22"/>
        </w:rPr>
        <w:t>care team</w:t>
      </w:r>
      <w:r w:rsidR="00B85B44" w:rsidRPr="00B85B44">
        <w:rPr>
          <w:rFonts w:ascii="Arial" w:hAnsi="Arial" w:cs="Arial"/>
          <w:sz w:val="22"/>
          <w:szCs w:val="22"/>
        </w:rPr>
        <w:t xml:space="preserve"> o</w:t>
      </w:r>
      <w:r w:rsidR="001723F2" w:rsidRPr="00B85B44">
        <w:rPr>
          <w:rFonts w:ascii="Arial" w:hAnsi="Arial" w:cs="Arial"/>
          <w:sz w:val="22"/>
          <w:szCs w:val="22"/>
        </w:rPr>
        <w:t>r the</w:t>
      </w:r>
      <w:r w:rsidR="00CC6513" w:rsidRPr="00B85B44">
        <w:rPr>
          <w:rFonts w:ascii="Arial" w:hAnsi="Arial" w:cs="Arial"/>
          <w:sz w:val="22"/>
          <w:szCs w:val="22"/>
        </w:rPr>
        <w:t xml:space="preserve"> out of hours duty officer</w:t>
      </w:r>
      <w:r w:rsidR="00B85B44">
        <w:rPr>
          <w:rFonts w:ascii="Arial" w:hAnsi="Arial" w:cs="Arial"/>
          <w:sz w:val="22"/>
          <w:szCs w:val="22"/>
        </w:rPr>
        <w:t xml:space="preserve"> o</w:t>
      </w:r>
      <w:r w:rsidR="00990657" w:rsidRPr="00B85B44">
        <w:rPr>
          <w:rFonts w:ascii="Arial" w:hAnsi="Arial" w:cs="Arial"/>
          <w:sz w:val="22"/>
          <w:szCs w:val="22"/>
        </w:rPr>
        <w:t>r</w:t>
      </w:r>
      <w:r w:rsidRPr="00B85B44">
        <w:rPr>
          <w:rFonts w:ascii="Arial" w:hAnsi="Arial" w:cs="Arial"/>
          <w:sz w:val="22"/>
          <w:szCs w:val="22"/>
        </w:rPr>
        <w:t xml:space="preserve"> contact </w:t>
      </w:r>
      <w:r w:rsidR="001723F2" w:rsidRPr="00B85B44">
        <w:rPr>
          <w:rFonts w:ascii="Arial" w:hAnsi="Arial" w:cs="Arial"/>
          <w:sz w:val="22"/>
          <w:szCs w:val="22"/>
        </w:rPr>
        <w:t>the local</w:t>
      </w:r>
      <w:r w:rsidRPr="00B85B44">
        <w:rPr>
          <w:rFonts w:ascii="Arial" w:hAnsi="Arial" w:cs="Arial"/>
          <w:sz w:val="22"/>
          <w:szCs w:val="22"/>
        </w:rPr>
        <w:t xml:space="preserve"> Police Station:</w:t>
      </w:r>
    </w:p>
    <w:p w14:paraId="3C1F4C88" w14:textId="77777777" w:rsidR="003363AA" w:rsidRPr="000841B8" w:rsidRDefault="003363AA" w:rsidP="00F43794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14:paraId="17C7CB09" w14:textId="77777777" w:rsidR="004F07A0" w:rsidRPr="000841B8" w:rsidRDefault="004F07A0" w:rsidP="00F43794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>A full written report of the incident is recorded in the child’s file.</w:t>
      </w:r>
    </w:p>
    <w:p w14:paraId="66C4D2A3" w14:textId="77777777" w:rsidR="00CC6513" w:rsidRDefault="004F07A0" w:rsidP="00F43794">
      <w:pPr>
        <w:numPr>
          <w:ilvl w:val="0"/>
          <w:numId w:val="7"/>
        </w:numPr>
        <w:spacing w:line="360" w:lineRule="auto"/>
        <w:rPr>
          <w:rFonts w:ascii="Arial" w:hAnsi="Arial" w:cs="Arial"/>
          <w:sz w:val="22"/>
          <w:szCs w:val="22"/>
        </w:rPr>
      </w:pPr>
      <w:r w:rsidRPr="000841B8">
        <w:rPr>
          <w:rFonts w:ascii="Arial" w:hAnsi="Arial" w:cs="Arial"/>
          <w:sz w:val="22"/>
          <w:szCs w:val="22"/>
        </w:rPr>
        <w:t>Ofsted may be informed</w:t>
      </w:r>
      <w:r w:rsidR="00CC6513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5096"/>
        <w:gridCol w:w="3544"/>
      </w:tblGrid>
      <w:tr w:rsidR="00CC6513" w14:paraId="290C40FD" w14:textId="77777777" w:rsidTr="00772EEB">
        <w:tc>
          <w:tcPr>
            <w:tcW w:w="5238" w:type="dxa"/>
            <w:tcBorders>
              <w:bottom w:val="single" w:sz="4" w:space="0" w:color="4F81BD"/>
            </w:tcBorders>
          </w:tcPr>
          <w:p w14:paraId="27D1A42A" w14:textId="77777777" w:rsidR="00CC6513" w:rsidRPr="00946E78" w:rsidRDefault="00946E78" w:rsidP="00A11F1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6E78">
              <w:rPr>
                <w:rFonts w:ascii="Arial" w:hAnsi="Arial" w:cs="Arial"/>
                <w:bCs/>
                <w:color w:val="000000"/>
                <w:sz w:val="22"/>
                <w:szCs w:val="22"/>
                <w:lang w:val="en"/>
              </w:rPr>
              <w:t>0</w:t>
            </w:r>
            <w:r w:rsidR="00A11F1C">
              <w:rPr>
                <w:rFonts w:ascii="Arial" w:hAnsi="Arial" w:cs="Arial"/>
                <w:bCs/>
                <w:color w:val="000000"/>
                <w:sz w:val="22"/>
                <w:szCs w:val="22"/>
                <w:lang w:val="en"/>
              </w:rPr>
              <w:t>300 123 1231</w:t>
            </w:r>
          </w:p>
        </w:tc>
        <w:tc>
          <w:tcPr>
            <w:tcW w:w="3618" w:type="dxa"/>
          </w:tcPr>
          <w:p w14:paraId="309396C8" w14:textId="77777777" w:rsidR="00CC6513" w:rsidRPr="00772EEB" w:rsidRDefault="00CC6513" w:rsidP="00772EE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772EEB">
              <w:rPr>
                <w:rFonts w:ascii="Arial" w:hAnsi="Arial" w:cs="Arial"/>
                <w:sz w:val="22"/>
                <w:szCs w:val="22"/>
              </w:rPr>
              <w:t>(telephone number)</w:t>
            </w:r>
          </w:p>
        </w:tc>
      </w:tr>
    </w:tbl>
    <w:p w14:paraId="5625E494" w14:textId="77777777" w:rsidR="00D750DA" w:rsidRDefault="00D750DA" w:rsidP="00D750DA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14:paraId="06BEE43A" w14:textId="77777777" w:rsidR="00D750DA" w:rsidRPr="000841B8" w:rsidRDefault="00D750DA" w:rsidP="00D750DA">
      <w:pPr>
        <w:spacing w:line="360" w:lineRule="auto"/>
        <w:rPr>
          <w:rFonts w:ascii="Arial" w:hAnsi="Arial" w:cs="Arial"/>
          <w:sz w:val="22"/>
          <w:szCs w:val="22"/>
        </w:rPr>
      </w:pPr>
    </w:p>
    <w:p w14:paraId="64462C1B" w14:textId="77777777" w:rsidR="003F45EA" w:rsidRDefault="003F45EA" w:rsidP="00D750DA">
      <w:pPr>
        <w:tabs>
          <w:tab w:val="num" w:pos="1440"/>
        </w:tabs>
        <w:spacing w:line="360" w:lineRule="auto"/>
        <w:ind w:left="540"/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07"/>
        <w:gridCol w:w="3261"/>
        <w:gridCol w:w="1792"/>
      </w:tblGrid>
      <w:tr w:rsidR="00B85B44" w:rsidRPr="00C26999" w14:paraId="69A0059C" w14:textId="77777777" w:rsidTr="00F80EC5">
        <w:tc>
          <w:tcPr>
            <w:tcW w:w="2301" w:type="pct"/>
          </w:tcPr>
          <w:p w14:paraId="7316F9FF" w14:textId="77777777" w:rsidR="00B85B44" w:rsidRPr="00C26999" w:rsidRDefault="00B85B44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Version number</w:t>
            </w:r>
          </w:p>
        </w:tc>
        <w:tc>
          <w:tcPr>
            <w:tcW w:w="1742" w:type="pct"/>
          </w:tcPr>
          <w:p w14:paraId="5381A4F2" w14:textId="77777777" w:rsidR="00B85B44" w:rsidRPr="00C26999" w:rsidRDefault="00B85B44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957" w:type="pct"/>
          </w:tcPr>
          <w:p w14:paraId="2FA1B4C0" w14:textId="77777777" w:rsidR="00B85B44" w:rsidRPr="00C26999" w:rsidRDefault="00B85B44" w:rsidP="00F80EC5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440771" w:rsidRPr="00C26999" w14:paraId="56BFB4F0" w14:textId="77777777" w:rsidTr="00F80EC5">
        <w:tc>
          <w:tcPr>
            <w:tcW w:w="2301" w:type="pct"/>
          </w:tcPr>
          <w:p w14:paraId="3B042609" w14:textId="6FF02109" w:rsidR="00440771" w:rsidRPr="00C26999" w:rsidRDefault="00440771" w:rsidP="004407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Period minimum:</w:t>
            </w:r>
          </w:p>
        </w:tc>
        <w:tc>
          <w:tcPr>
            <w:tcW w:w="1742" w:type="pct"/>
          </w:tcPr>
          <w:p w14:paraId="2934047B" w14:textId="57F439D9" w:rsidR="00440771" w:rsidRPr="00C26999" w:rsidRDefault="00440771" w:rsidP="0044077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 November</w:t>
            </w:r>
          </w:p>
        </w:tc>
        <w:tc>
          <w:tcPr>
            <w:tcW w:w="957" w:type="pct"/>
          </w:tcPr>
          <w:p w14:paraId="4B9CBB06" w14:textId="77777777" w:rsidR="00440771" w:rsidRPr="00C26999" w:rsidRDefault="00440771" w:rsidP="00440771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B85B44" w:rsidRPr="0025486E" w14:paraId="1805509E" w14:textId="77777777" w:rsidTr="00F80EC5">
        <w:tc>
          <w:tcPr>
            <w:tcW w:w="2301" w:type="pct"/>
          </w:tcPr>
          <w:p w14:paraId="034D4E3F" w14:textId="77777777" w:rsidR="00B85B44" w:rsidRPr="00C26999" w:rsidRDefault="00B85B44" w:rsidP="00F80EC5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 xml:space="preserve">Signed on behalf of the </w:t>
            </w:r>
            <w:r>
              <w:rPr>
                <w:rFonts w:ascii="Arial" w:hAnsi="Arial" w:cs="Arial"/>
                <w:sz w:val="22"/>
                <w:szCs w:val="22"/>
              </w:rPr>
              <w:t>company</w:t>
            </w:r>
          </w:p>
        </w:tc>
        <w:tc>
          <w:tcPr>
            <w:tcW w:w="2699" w:type="pct"/>
            <w:gridSpan w:val="2"/>
          </w:tcPr>
          <w:p w14:paraId="47BF7C03" w14:textId="77777777" w:rsidR="00B85B44" w:rsidRPr="0025486E" w:rsidRDefault="00B85B44" w:rsidP="00F80EC5">
            <w:pPr>
              <w:spacing w:line="360" w:lineRule="auto"/>
              <w:rPr>
                <w:rFonts w:ascii="Comic Sans MS" w:hAnsi="Comic Sans MS" w:cs="Arial"/>
              </w:rPr>
            </w:pPr>
            <w:r w:rsidRPr="0025486E">
              <w:rPr>
                <w:rFonts w:ascii="Comic Sans MS" w:hAnsi="Comic Sans MS" w:cs="Arial"/>
              </w:rPr>
              <w:t>Steve Scott</w:t>
            </w:r>
          </w:p>
        </w:tc>
      </w:tr>
      <w:tr w:rsidR="00B85B44" w:rsidRPr="00C26999" w14:paraId="40461E2D" w14:textId="77777777" w:rsidTr="00F80E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1EF2797E" w14:textId="77777777" w:rsidR="00B85B44" w:rsidRPr="00C26999" w:rsidRDefault="00B85B44" w:rsidP="00F80EC5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Name of signatory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2BA42C" w14:textId="77777777" w:rsidR="00B85B44" w:rsidRPr="00C26999" w:rsidRDefault="00B85B44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Steve Scott</w:t>
            </w:r>
          </w:p>
        </w:tc>
      </w:tr>
      <w:tr w:rsidR="00B85B44" w:rsidRPr="00C26999" w14:paraId="2CE3029F" w14:textId="77777777" w:rsidTr="00F80E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2301" w:type="pct"/>
            <w:tcBorders>
              <w:top w:val="nil"/>
              <w:left w:val="nil"/>
              <w:bottom w:val="nil"/>
              <w:right w:val="nil"/>
            </w:tcBorders>
          </w:tcPr>
          <w:p w14:paraId="5D00774B" w14:textId="77777777" w:rsidR="00B85B44" w:rsidRPr="00C26999" w:rsidRDefault="00B85B44" w:rsidP="00F80EC5">
            <w:pPr>
              <w:spacing w:line="360" w:lineRule="auto"/>
              <w:rPr>
                <w:rFonts w:ascii="Arial" w:hAnsi="Arial" w:cs="Arial"/>
              </w:rPr>
            </w:pPr>
            <w:r w:rsidRPr="00C26999">
              <w:rPr>
                <w:rFonts w:ascii="Arial" w:hAnsi="Arial" w:cs="Arial"/>
                <w:sz w:val="22"/>
                <w:szCs w:val="22"/>
              </w:rPr>
              <w:t>Role of signatory</w:t>
            </w:r>
          </w:p>
        </w:tc>
        <w:tc>
          <w:tcPr>
            <w:tcW w:w="26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ED5501" w14:textId="77777777" w:rsidR="00B85B44" w:rsidRPr="00C26999" w:rsidRDefault="00B85B44" w:rsidP="00F80EC5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</w:t>
            </w:r>
          </w:p>
        </w:tc>
      </w:tr>
    </w:tbl>
    <w:p w14:paraId="1BE85FF6" w14:textId="77777777" w:rsidR="00B85B44" w:rsidRPr="009E5C68" w:rsidRDefault="00B85B44" w:rsidP="00B85B44">
      <w:pPr>
        <w:tabs>
          <w:tab w:val="num" w:pos="70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CB61DCF" w14:textId="77777777" w:rsidR="007856F5" w:rsidRDefault="007856F5" w:rsidP="00F4379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7856F5" w:rsidSect="0060582D">
      <w:headerReference w:type="firs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B34A2" w14:textId="77777777" w:rsidR="0075680A" w:rsidRDefault="0075680A" w:rsidP="000841B8">
      <w:r>
        <w:separator/>
      </w:r>
    </w:p>
  </w:endnote>
  <w:endnote w:type="continuationSeparator" w:id="0">
    <w:p w14:paraId="1F8B78FB" w14:textId="77777777" w:rsidR="0075680A" w:rsidRDefault="0075680A" w:rsidP="0008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D1366" w14:textId="77777777" w:rsidR="0075680A" w:rsidRDefault="0075680A" w:rsidP="000841B8">
      <w:r>
        <w:separator/>
      </w:r>
    </w:p>
  </w:footnote>
  <w:footnote w:type="continuationSeparator" w:id="0">
    <w:p w14:paraId="04027C8F" w14:textId="77777777" w:rsidR="0075680A" w:rsidRDefault="0075680A" w:rsidP="00084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47805F" w14:textId="77777777" w:rsidR="00946E78" w:rsidRPr="00400D6C" w:rsidRDefault="00946E78" w:rsidP="0060582D">
    <w:p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pacing w:before="120" w:after="120"/>
      <w:rPr>
        <w:rFonts w:ascii="Arial" w:hAnsi="Arial"/>
        <w:b/>
        <w:color w:val="4F81BD"/>
        <w:sz w:val="22"/>
        <w:szCs w:val="22"/>
      </w:rPr>
    </w:pPr>
    <w:r w:rsidRPr="00400D6C">
      <w:rPr>
        <w:rFonts w:ascii="Arial" w:hAnsi="Arial"/>
        <w:b/>
        <w:color w:val="4F81BD"/>
        <w:sz w:val="22"/>
        <w:szCs w:val="22"/>
      </w:rPr>
      <w:t>Safeguarding and Promoting Children’s Welfare</w:t>
    </w:r>
  </w:p>
  <w:p w14:paraId="2614B453" w14:textId="77777777" w:rsidR="00946E78" w:rsidRDefault="001723F2" w:rsidP="0060582D">
    <w:pPr>
      <w:pBdr>
        <w:top w:val="single" w:sz="4" w:space="1" w:color="4F81BD"/>
        <w:left w:val="single" w:sz="4" w:space="4" w:color="4F81BD"/>
        <w:bottom w:val="single" w:sz="4" w:space="1" w:color="4F81BD"/>
        <w:right w:val="single" w:sz="4" w:space="4" w:color="4F81BD"/>
      </w:pBdr>
      <w:spacing w:before="120" w:after="120"/>
    </w:pPr>
    <w:r>
      <w:rPr>
        <w:rFonts w:ascii="Arial" w:hAnsi="Arial"/>
        <w:color w:val="4F81BD"/>
        <w:sz w:val="22"/>
        <w:szCs w:val="22"/>
      </w:rPr>
      <w:t>Happy Kids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A1039"/>
    <w:multiLevelType w:val="hybridMultilevel"/>
    <w:tmpl w:val="4086B486"/>
    <w:lvl w:ilvl="0" w:tplc="A41680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E15C3"/>
    <w:multiLevelType w:val="hybridMultilevel"/>
    <w:tmpl w:val="0A9A2558"/>
    <w:lvl w:ilvl="0" w:tplc="A416808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E7B2793"/>
    <w:multiLevelType w:val="hybridMultilevel"/>
    <w:tmpl w:val="C3564CB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D3098"/>
    <w:multiLevelType w:val="hybridMultilevel"/>
    <w:tmpl w:val="A64074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F66BD"/>
    <w:multiLevelType w:val="hybridMultilevel"/>
    <w:tmpl w:val="4CA6DFE2"/>
    <w:lvl w:ilvl="0" w:tplc="A41680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D11FA9"/>
    <w:multiLevelType w:val="hybridMultilevel"/>
    <w:tmpl w:val="AE1AA1EE"/>
    <w:lvl w:ilvl="0" w:tplc="02C0CF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D7F5D"/>
    <w:multiLevelType w:val="singleLevel"/>
    <w:tmpl w:val="8112FA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95742E3"/>
    <w:multiLevelType w:val="hybridMultilevel"/>
    <w:tmpl w:val="6798C27C"/>
    <w:lvl w:ilvl="0" w:tplc="A41680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4F81BD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7A0"/>
    <w:rsid w:val="00027C75"/>
    <w:rsid w:val="00031BAD"/>
    <w:rsid w:val="000841B8"/>
    <w:rsid w:val="000C4F77"/>
    <w:rsid w:val="000C7D48"/>
    <w:rsid w:val="00105275"/>
    <w:rsid w:val="0014769E"/>
    <w:rsid w:val="001723F2"/>
    <w:rsid w:val="001756DF"/>
    <w:rsid w:val="001977DD"/>
    <w:rsid w:val="001B2FAC"/>
    <w:rsid w:val="001D52C3"/>
    <w:rsid w:val="001E562D"/>
    <w:rsid w:val="001F250E"/>
    <w:rsid w:val="001F3368"/>
    <w:rsid w:val="002348C8"/>
    <w:rsid w:val="00240AB6"/>
    <w:rsid w:val="00246F8E"/>
    <w:rsid w:val="00264955"/>
    <w:rsid w:val="00274E2D"/>
    <w:rsid w:val="002A20C7"/>
    <w:rsid w:val="00306192"/>
    <w:rsid w:val="00316D42"/>
    <w:rsid w:val="003363AA"/>
    <w:rsid w:val="003F45EA"/>
    <w:rsid w:val="00414B30"/>
    <w:rsid w:val="00435D8D"/>
    <w:rsid w:val="00440771"/>
    <w:rsid w:val="00487502"/>
    <w:rsid w:val="004D11BD"/>
    <w:rsid w:val="004F07A0"/>
    <w:rsid w:val="00580BB8"/>
    <w:rsid w:val="00584F52"/>
    <w:rsid w:val="0058562D"/>
    <w:rsid w:val="00597BFC"/>
    <w:rsid w:val="005B66E2"/>
    <w:rsid w:val="0060582D"/>
    <w:rsid w:val="00612963"/>
    <w:rsid w:val="006722C6"/>
    <w:rsid w:val="006742C9"/>
    <w:rsid w:val="006922CD"/>
    <w:rsid w:val="006B2757"/>
    <w:rsid w:val="006B4B71"/>
    <w:rsid w:val="006B786A"/>
    <w:rsid w:val="006F13D2"/>
    <w:rsid w:val="007368F6"/>
    <w:rsid w:val="00754DB7"/>
    <w:rsid w:val="0075680A"/>
    <w:rsid w:val="00772EEB"/>
    <w:rsid w:val="00780592"/>
    <w:rsid w:val="007856F5"/>
    <w:rsid w:val="007E116D"/>
    <w:rsid w:val="008A26F0"/>
    <w:rsid w:val="008A516A"/>
    <w:rsid w:val="008B1C6C"/>
    <w:rsid w:val="008C5A41"/>
    <w:rsid w:val="00903019"/>
    <w:rsid w:val="00920AEF"/>
    <w:rsid w:val="00946E78"/>
    <w:rsid w:val="00981F71"/>
    <w:rsid w:val="00990657"/>
    <w:rsid w:val="00995F20"/>
    <w:rsid w:val="009B1E89"/>
    <w:rsid w:val="009E794D"/>
    <w:rsid w:val="00A11F1C"/>
    <w:rsid w:val="00A57CC5"/>
    <w:rsid w:val="00A947AE"/>
    <w:rsid w:val="00AA495A"/>
    <w:rsid w:val="00AC3E93"/>
    <w:rsid w:val="00AD2359"/>
    <w:rsid w:val="00AD2EA4"/>
    <w:rsid w:val="00B17C71"/>
    <w:rsid w:val="00B85B44"/>
    <w:rsid w:val="00B9127D"/>
    <w:rsid w:val="00BB011C"/>
    <w:rsid w:val="00C234E5"/>
    <w:rsid w:val="00C23FE7"/>
    <w:rsid w:val="00C71E0E"/>
    <w:rsid w:val="00C96822"/>
    <w:rsid w:val="00CA666C"/>
    <w:rsid w:val="00CC6513"/>
    <w:rsid w:val="00CD66E2"/>
    <w:rsid w:val="00D3534C"/>
    <w:rsid w:val="00D750DA"/>
    <w:rsid w:val="00DB1D6F"/>
    <w:rsid w:val="00E51263"/>
    <w:rsid w:val="00EB4E6E"/>
    <w:rsid w:val="00EC1289"/>
    <w:rsid w:val="00F226B6"/>
    <w:rsid w:val="00F3130F"/>
    <w:rsid w:val="00F34B27"/>
    <w:rsid w:val="00F43794"/>
    <w:rsid w:val="00F4409C"/>
    <w:rsid w:val="00F63769"/>
    <w:rsid w:val="00FD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1C7C6"/>
  <w15:chartTrackingRefBased/>
  <w15:docId w15:val="{C4CD9DC1-301B-4A99-ABC9-659C541D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A0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F07A0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7A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F07A0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7A0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table" w:styleId="TableGrid">
    <w:name w:val="Table Grid"/>
    <w:basedOn w:val="TableNormal"/>
    <w:rsid w:val="00903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CC5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841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1B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841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1B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785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42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steve scott</cp:lastModifiedBy>
  <cp:revision>6</cp:revision>
  <cp:lastPrinted>2020-01-31T17:16:00Z</cp:lastPrinted>
  <dcterms:created xsi:type="dcterms:W3CDTF">2017-10-31T17:34:00Z</dcterms:created>
  <dcterms:modified xsi:type="dcterms:W3CDTF">2021-01-12T13:18:00Z</dcterms:modified>
</cp:coreProperties>
</file>